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6F44" w:rsidRPr="00A01D9B" w:rsidRDefault="00DD6F44" w:rsidP="00DD6F44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</w:t>
      </w:r>
      <w:proofErr w:type="spellStart"/>
      <w:r>
        <w:rPr>
          <w:szCs w:val="24"/>
        </w:rPr>
        <w:t>125bis</w:t>
      </w:r>
      <w:proofErr w:type="spellEnd"/>
      <w:r>
        <w:tab/>
      </w:r>
      <w:proofErr w:type="spellStart"/>
      <w:r>
        <w:rPr>
          <w:lang w:eastAsia="ja-JP"/>
        </w:rPr>
        <w:t>R3</w:t>
      </w:r>
      <w:proofErr w:type="spellEnd"/>
      <w:r>
        <w:rPr>
          <w:lang w:eastAsia="ja-JP"/>
        </w:rPr>
        <w:t>-24</w:t>
      </w:r>
      <w:r w:rsidR="000B7538">
        <w:rPr>
          <w:lang w:eastAsia="ja-JP"/>
        </w:rPr>
        <w:t>5098</w:t>
      </w:r>
      <w:bookmarkStart w:id="2" w:name="_GoBack"/>
      <w:bookmarkEnd w:id="2"/>
    </w:p>
    <w:p w:rsidR="00DD6F44" w:rsidRDefault="00DD6F44" w:rsidP="00DD6F44">
      <w:pPr>
        <w:pStyle w:val="3gpptitlecitytdocnumber"/>
      </w:pPr>
      <w:bookmarkStart w:id="3" w:name="_Hlk19781143"/>
      <w:r>
        <w:t>Hefei, China, from 14</w:t>
      </w:r>
      <w:r w:rsidRPr="00932B3F">
        <w:rPr>
          <w:vertAlign w:val="superscript"/>
        </w:rPr>
        <w:t>th</w:t>
      </w:r>
      <w:r>
        <w:t xml:space="preserve"> to 18</w:t>
      </w:r>
      <w:r w:rsidRPr="00932B3F">
        <w:rPr>
          <w:vertAlign w:val="superscript"/>
        </w:rPr>
        <w:t>th</w:t>
      </w:r>
      <w:r>
        <w:t xml:space="preserve"> Oct 2024</w:t>
      </w:r>
    </w:p>
    <w:bookmarkEnd w:id="0"/>
    <w:bookmarkEnd w:id="3"/>
    <w:p w:rsidR="00CC644F" w:rsidRPr="00DD6F44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2B69C2">
        <w:t>20.2</w:t>
      </w:r>
    </w:p>
    <w:p w:rsidR="00CC644F" w:rsidRDefault="009C41C1" w:rsidP="00A01D9B">
      <w:pPr>
        <w:pStyle w:val="af8"/>
        <w:rPr>
          <w:lang w:eastAsia="ja-JP"/>
        </w:rPr>
      </w:pPr>
      <w:r w:rsidRPr="00A01D9B">
        <w:t>Source:</w:t>
      </w:r>
      <w:r w:rsidRPr="00A01D9B">
        <w:tab/>
      </w:r>
      <w:r w:rsidR="0079637A">
        <w:t>ZTE Corporation</w:t>
      </w:r>
    </w:p>
    <w:p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FB45FD" w:rsidRPr="00FB45FD">
        <w:t xml:space="preserve">Discussion on Direct Positioning (Case </w:t>
      </w:r>
      <w:proofErr w:type="spellStart"/>
      <w:r w:rsidR="00FB45FD" w:rsidRPr="00FB45FD">
        <w:t>3b</w:t>
      </w:r>
      <w:proofErr w:type="spellEnd"/>
      <w:r w:rsidR="00FB45FD" w:rsidRPr="00FB45FD">
        <w:t>)</w:t>
      </w:r>
    </w:p>
    <w:p w:rsidR="00CC644F" w:rsidRDefault="009C41C1">
      <w:pPr>
        <w:pStyle w:val="af8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:rsidR="00CC644F" w:rsidRDefault="009C41C1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:rsidR="00AD057B" w:rsidRDefault="00AD057B" w:rsidP="00AD057B">
      <w:pPr>
        <w:rPr>
          <w:rFonts w:eastAsiaTheme="minorEastAsia"/>
          <w:lang w:eastAsia="zh-CN"/>
        </w:rPr>
      </w:pPr>
      <w:bookmarkStart w:id="4" w:name="_Hlk48630882"/>
      <w:r>
        <w:rPr>
          <w:rFonts w:eastAsiaTheme="minorEastAsia"/>
          <w:lang w:eastAsia="zh-CN"/>
        </w:rPr>
        <w:t>The objectives of AI/ML for air interface WI [1] are listed as follows:</w:t>
      </w:r>
    </w:p>
    <w:p w:rsidR="00AD057B" w:rsidRPr="00E12AC1" w:rsidRDefault="00AD057B" w:rsidP="00AD057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</w:rPr>
      </w:pPr>
      <w:r w:rsidRPr="00E12AC1">
        <w:rPr>
          <w:bCs/>
          <w:i/>
        </w:rPr>
        <w:t>Positioning accuracy enhancements, encompassing [</w:t>
      </w:r>
      <w:proofErr w:type="spellStart"/>
      <w:r w:rsidRPr="00E12AC1">
        <w:rPr>
          <w:bCs/>
          <w:i/>
        </w:rPr>
        <w:t>RAN1</w:t>
      </w:r>
      <w:proofErr w:type="spellEnd"/>
      <w:r w:rsidRPr="00E12AC1">
        <w:rPr>
          <w:bCs/>
          <w:i/>
        </w:rPr>
        <w:t>/</w:t>
      </w:r>
      <w:proofErr w:type="spellStart"/>
      <w:r w:rsidRPr="00E12AC1">
        <w:rPr>
          <w:bCs/>
          <w:i/>
        </w:rPr>
        <w:t>RAN2</w:t>
      </w:r>
      <w:proofErr w:type="spellEnd"/>
      <w:r w:rsidRPr="00E12AC1">
        <w:rPr>
          <w:bCs/>
          <w:i/>
        </w:rPr>
        <w:t>/RAN3]:</w:t>
      </w:r>
    </w:p>
    <w:p w:rsidR="00AD057B" w:rsidRPr="00E12AC1" w:rsidRDefault="00AD057B" w:rsidP="00AD057B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</w:rPr>
      </w:pPr>
      <w:r w:rsidRPr="00E12AC1">
        <w:rPr>
          <w:bCs/>
          <w:i/>
        </w:rPr>
        <w:t>Direct AI/ML positioning:</w:t>
      </w:r>
    </w:p>
    <w:p w:rsidR="00AD057B" w:rsidRPr="00E12AC1" w:rsidRDefault="00AD057B" w:rsidP="00AD057B"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</w:rPr>
      </w:pPr>
      <w:r w:rsidRPr="00E12AC1">
        <w:rPr>
          <w:bCs/>
          <w:i/>
        </w:rPr>
        <w:t>(1</w:t>
      </w:r>
      <w:r w:rsidRPr="00E12AC1">
        <w:rPr>
          <w:bCs/>
          <w:i/>
          <w:vertAlign w:val="superscript"/>
        </w:rPr>
        <w:t>st</w:t>
      </w:r>
      <w:r w:rsidRPr="00E12AC1">
        <w:rPr>
          <w:bCs/>
          <w:i/>
        </w:rPr>
        <w:t xml:space="preserve"> priority) Case 1: </w:t>
      </w:r>
      <w:r w:rsidRPr="00E12AC1">
        <w:rPr>
          <w:i/>
        </w:rPr>
        <w:t>UE-based positioning with UE-side model, direct AI/ML positioning</w:t>
      </w:r>
    </w:p>
    <w:p w:rsidR="00AD057B" w:rsidRPr="00E12AC1" w:rsidRDefault="00AD057B" w:rsidP="00AD057B"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</w:rPr>
      </w:pPr>
      <w:r w:rsidRPr="00E12AC1">
        <w:rPr>
          <w:bCs/>
          <w:i/>
        </w:rPr>
        <w:t>(2</w:t>
      </w:r>
      <w:r w:rsidRPr="00E12AC1">
        <w:rPr>
          <w:bCs/>
          <w:i/>
          <w:vertAlign w:val="superscript"/>
        </w:rPr>
        <w:t>nd</w:t>
      </w:r>
      <w:r w:rsidRPr="00E12AC1">
        <w:rPr>
          <w:bCs/>
          <w:i/>
        </w:rPr>
        <w:t xml:space="preserve"> priority) Case </w:t>
      </w:r>
      <w:proofErr w:type="spellStart"/>
      <w:r w:rsidRPr="00E12AC1">
        <w:rPr>
          <w:bCs/>
          <w:i/>
        </w:rPr>
        <w:t>2b</w:t>
      </w:r>
      <w:proofErr w:type="spellEnd"/>
      <w:r w:rsidRPr="00E12AC1">
        <w:rPr>
          <w:bCs/>
          <w:i/>
        </w:rPr>
        <w:t xml:space="preserve">: </w:t>
      </w:r>
      <w:r w:rsidRPr="00E12AC1">
        <w:rPr>
          <w:i/>
        </w:rPr>
        <w:t>UE-assisted/</w:t>
      </w:r>
      <w:proofErr w:type="spellStart"/>
      <w:r w:rsidRPr="00E12AC1">
        <w:rPr>
          <w:i/>
        </w:rPr>
        <w:t>LMF</w:t>
      </w:r>
      <w:proofErr w:type="spellEnd"/>
      <w:r w:rsidRPr="00E12AC1">
        <w:rPr>
          <w:i/>
        </w:rPr>
        <w:t xml:space="preserve">-based positioning with </w:t>
      </w:r>
      <w:proofErr w:type="spellStart"/>
      <w:r w:rsidRPr="00E12AC1">
        <w:rPr>
          <w:i/>
        </w:rPr>
        <w:t>LMF</w:t>
      </w:r>
      <w:proofErr w:type="spellEnd"/>
      <w:r w:rsidRPr="00E12AC1">
        <w:rPr>
          <w:i/>
        </w:rPr>
        <w:t>-side model, direct AI/ML positioning</w:t>
      </w:r>
    </w:p>
    <w:p w:rsidR="00AD057B" w:rsidRPr="009201D9" w:rsidRDefault="00AD057B" w:rsidP="00AD057B"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  <w:highlight w:val="yellow"/>
        </w:rPr>
      </w:pPr>
      <w:r w:rsidRPr="009201D9">
        <w:rPr>
          <w:bCs/>
          <w:i/>
          <w:highlight w:val="yellow"/>
        </w:rPr>
        <w:t>(1</w:t>
      </w:r>
      <w:r w:rsidRPr="009201D9">
        <w:rPr>
          <w:bCs/>
          <w:i/>
          <w:highlight w:val="yellow"/>
          <w:vertAlign w:val="superscript"/>
        </w:rPr>
        <w:t>st</w:t>
      </w:r>
      <w:r w:rsidRPr="009201D9">
        <w:rPr>
          <w:bCs/>
          <w:i/>
          <w:highlight w:val="yellow"/>
        </w:rPr>
        <w:t xml:space="preserve"> priority) Case </w:t>
      </w:r>
      <w:proofErr w:type="spellStart"/>
      <w:r w:rsidRPr="009201D9">
        <w:rPr>
          <w:bCs/>
          <w:i/>
          <w:highlight w:val="yellow"/>
        </w:rPr>
        <w:t>3b</w:t>
      </w:r>
      <w:proofErr w:type="spellEnd"/>
      <w:r w:rsidRPr="009201D9">
        <w:rPr>
          <w:bCs/>
          <w:i/>
          <w:highlight w:val="yellow"/>
        </w:rPr>
        <w:t>:</w:t>
      </w:r>
      <w:r w:rsidRPr="009201D9">
        <w:rPr>
          <w:i/>
          <w:highlight w:val="yellow"/>
        </w:rPr>
        <w:t xml:space="preserve"> NG-RAN node assisted positioning with </w:t>
      </w:r>
      <w:proofErr w:type="spellStart"/>
      <w:r w:rsidRPr="009201D9">
        <w:rPr>
          <w:i/>
          <w:highlight w:val="yellow"/>
        </w:rPr>
        <w:t>LMF</w:t>
      </w:r>
      <w:proofErr w:type="spellEnd"/>
      <w:r w:rsidRPr="009201D9">
        <w:rPr>
          <w:i/>
          <w:highlight w:val="yellow"/>
        </w:rPr>
        <w:t>-side model, direct AI/ML positioning</w:t>
      </w:r>
    </w:p>
    <w:p w:rsidR="00AD057B" w:rsidRPr="00E12AC1" w:rsidRDefault="00AD057B" w:rsidP="00AD057B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</w:rPr>
      </w:pPr>
      <w:r w:rsidRPr="00E12AC1">
        <w:rPr>
          <w:bCs/>
          <w:i/>
        </w:rPr>
        <w:t xml:space="preserve">AI/ML assisted positioning </w:t>
      </w:r>
      <w:r w:rsidRPr="00E12AC1">
        <w:rPr>
          <w:bCs/>
          <w:i/>
        </w:rPr>
        <w:tab/>
      </w:r>
      <w:r w:rsidRPr="00E12AC1">
        <w:rPr>
          <w:bCs/>
          <w:i/>
        </w:rPr>
        <w:tab/>
        <w:t xml:space="preserve"> </w:t>
      </w:r>
    </w:p>
    <w:p w:rsidR="00AD057B" w:rsidRPr="00E12AC1" w:rsidRDefault="00AD057B" w:rsidP="00AD057B"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  <w:color w:val="BFBFBF"/>
        </w:rPr>
      </w:pPr>
      <w:r w:rsidRPr="00E12AC1">
        <w:rPr>
          <w:bCs/>
          <w:i/>
        </w:rPr>
        <w:t>(2</w:t>
      </w:r>
      <w:r w:rsidRPr="00E12AC1">
        <w:rPr>
          <w:bCs/>
          <w:i/>
          <w:vertAlign w:val="superscript"/>
        </w:rPr>
        <w:t>nd</w:t>
      </w:r>
      <w:r w:rsidRPr="00E12AC1">
        <w:rPr>
          <w:bCs/>
          <w:i/>
        </w:rPr>
        <w:t xml:space="preserve"> priority) Case </w:t>
      </w:r>
      <w:proofErr w:type="spellStart"/>
      <w:r w:rsidRPr="00E12AC1">
        <w:rPr>
          <w:bCs/>
          <w:i/>
        </w:rPr>
        <w:t>2a</w:t>
      </w:r>
      <w:proofErr w:type="spellEnd"/>
      <w:r w:rsidRPr="00E12AC1">
        <w:rPr>
          <w:bCs/>
          <w:i/>
        </w:rPr>
        <w:t xml:space="preserve">: </w:t>
      </w:r>
      <w:r w:rsidRPr="00E12AC1">
        <w:rPr>
          <w:i/>
        </w:rPr>
        <w:t>UE-assisted/</w:t>
      </w:r>
      <w:proofErr w:type="spellStart"/>
      <w:r w:rsidRPr="00E12AC1">
        <w:rPr>
          <w:i/>
        </w:rPr>
        <w:t>LMF</w:t>
      </w:r>
      <w:proofErr w:type="spellEnd"/>
      <w:r w:rsidRPr="00E12AC1">
        <w:rPr>
          <w:i/>
        </w:rPr>
        <w:t>-based positioning with UE-side model, AI/ML assisted positioning</w:t>
      </w:r>
      <w:r w:rsidRPr="00E12AC1">
        <w:rPr>
          <w:bCs/>
          <w:i/>
          <w:color w:val="BFBFBF"/>
        </w:rPr>
        <w:tab/>
      </w:r>
    </w:p>
    <w:p w:rsidR="00AD057B" w:rsidRPr="00DB5D44" w:rsidRDefault="00AD057B" w:rsidP="00AD057B"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  <w:highlight w:val="yellow"/>
        </w:rPr>
      </w:pPr>
      <w:r w:rsidRPr="00DB5D44">
        <w:rPr>
          <w:bCs/>
          <w:i/>
          <w:highlight w:val="yellow"/>
        </w:rPr>
        <w:t>(1</w:t>
      </w:r>
      <w:r w:rsidRPr="00DB5D44">
        <w:rPr>
          <w:bCs/>
          <w:i/>
          <w:highlight w:val="yellow"/>
          <w:vertAlign w:val="superscript"/>
        </w:rPr>
        <w:t>st</w:t>
      </w:r>
      <w:r w:rsidRPr="00DB5D44">
        <w:rPr>
          <w:bCs/>
          <w:i/>
          <w:highlight w:val="yellow"/>
        </w:rPr>
        <w:t xml:space="preserve"> priority) Case </w:t>
      </w:r>
      <w:proofErr w:type="spellStart"/>
      <w:r w:rsidRPr="00DB5D44">
        <w:rPr>
          <w:bCs/>
          <w:i/>
          <w:highlight w:val="yellow"/>
        </w:rPr>
        <w:t>3a</w:t>
      </w:r>
      <w:proofErr w:type="spellEnd"/>
      <w:r w:rsidRPr="00DB5D44">
        <w:rPr>
          <w:bCs/>
          <w:i/>
          <w:highlight w:val="yellow"/>
        </w:rPr>
        <w:t xml:space="preserve">: </w:t>
      </w:r>
      <w:r w:rsidRPr="00DB5D44">
        <w:rPr>
          <w:i/>
          <w:highlight w:val="yellow"/>
        </w:rPr>
        <w:t xml:space="preserve">NG-RAN node assisted positioning with </w:t>
      </w:r>
      <w:proofErr w:type="spellStart"/>
      <w:r w:rsidRPr="00DB5D44">
        <w:rPr>
          <w:i/>
          <w:highlight w:val="yellow"/>
        </w:rPr>
        <w:t>gNB</w:t>
      </w:r>
      <w:proofErr w:type="spellEnd"/>
      <w:r w:rsidRPr="00DB5D44">
        <w:rPr>
          <w:i/>
          <w:highlight w:val="yellow"/>
        </w:rPr>
        <w:t>-side model, AI/ML assisted positioning</w:t>
      </w:r>
    </w:p>
    <w:p w:rsidR="00AD057B" w:rsidRPr="00E12AC1" w:rsidRDefault="00AD057B" w:rsidP="00AD057B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</w:rPr>
      </w:pPr>
      <w:r w:rsidRPr="00E12AC1">
        <w:rPr>
          <w:bCs/>
          <w:i/>
        </w:rPr>
        <w:t>Specify necessary measurements, signalling/mechanism(s) to facilitate LCM operations specific to the Positioning accuracy enhancements use cases, if any</w:t>
      </w:r>
    </w:p>
    <w:p w:rsidR="00AD057B" w:rsidRPr="00E12AC1" w:rsidRDefault="00AD057B" w:rsidP="00AD057B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</w:rPr>
      </w:pPr>
      <w:r w:rsidRPr="00E12AC1">
        <w:rPr>
          <w:bCs/>
          <w:i/>
        </w:rPr>
        <w:t>Investigate and specify the necessary signalling of necessary measurement enhancements (if any)</w:t>
      </w:r>
    </w:p>
    <w:p w:rsidR="00AD057B" w:rsidRPr="00E12AC1" w:rsidRDefault="00AD057B" w:rsidP="00AD057B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</w:rPr>
      </w:pPr>
      <w:r w:rsidRPr="00E12AC1">
        <w:rPr>
          <w:bCs/>
          <w:i/>
        </w:rPr>
        <w:t>Enabling method(s) to ensure consistency between training and inference regarding NW-side additional conditions (if identified) for inference at UE for relevant positioning sub use cases</w:t>
      </w:r>
    </w:p>
    <w:p w:rsidR="00AD057B" w:rsidRPr="00E12AC1" w:rsidRDefault="00AD057B" w:rsidP="00AD057B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</w:rPr>
      </w:pPr>
      <w:r w:rsidRPr="00E12AC1">
        <w:rPr>
          <w:bCs/>
          <w:i/>
        </w:rPr>
        <w:t xml:space="preserve">Note: </w:t>
      </w:r>
      <w:proofErr w:type="spellStart"/>
      <w:r w:rsidRPr="00E12AC1">
        <w:rPr>
          <w:bCs/>
          <w:i/>
        </w:rPr>
        <w:t>RAN1</w:t>
      </w:r>
      <w:proofErr w:type="spellEnd"/>
      <w:r w:rsidRPr="00E12AC1">
        <w:rPr>
          <w:bCs/>
          <w:i/>
        </w:rPr>
        <w:t xml:space="preserve"> will not discuss any proposals targeting 2</w:t>
      </w:r>
      <w:r w:rsidRPr="00E12AC1">
        <w:rPr>
          <w:bCs/>
          <w:i/>
          <w:vertAlign w:val="superscript"/>
        </w:rPr>
        <w:t>nd</w:t>
      </w:r>
      <w:r w:rsidRPr="00E12AC1">
        <w:rPr>
          <w:bCs/>
          <w:i/>
        </w:rPr>
        <w:t xml:space="preserve"> priority issues in </w:t>
      </w:r>
      <w:proofErr w:type="spellStart"/>
      <w:r w:rsidRPr="00E12AC1">
        <w:rPr>
          <w:bCs/>
          <w:i/>
        </w:rPr>
        <w:t>Q4</w:t>
      </w:r>
      <w:proofErr w:type="spellEnd"/>
      <w:r w:rsidRPr="00E12AC1">
        <w:rPr>
          <w:bCs/>
          <w:i/>
        </w:rPr>
        <w:t xml:space="preserve"> of 2024.</w:t>
      </w:r>
    </w:p>
    <w:p w:rsidR="00AD057B" w:rsidRDefault="00AD057B" w:rsidP="00AD057B"/>
    <w:p w:rsidR="00AD057B" w:rsidRPr="004C0882" w:rsidRDefault="00AD057B" w:rsidP="00AD057B">
      <w:pPr>
        <w:rPr>
          <w:rFonts w:eastAsiaTheme="minorEastAsia"/>
          <w:lang w:eastAsia="zh-CN"/>
        </w:rPr>
      </w:pPr>
      <w:r>
        <w:t xml:space="preserve">Based on the current discussions in </w:t>
      </w:r>
      <w:proofErr w:type="spellStart"/>
      <w:r>
        <w:t>RAN1</w:t>
      </w:r>
      <w:proofErr w:type="spellEnd"/>
      <w:r>
        <w:t xml:space="preserve"> and </w:t>
      </w:r>
      <w:proofErr w:type="spellStart"/>
      <w:r>
        <w:t>RAN2</w:t>
      </w:r>
      <w:proofErr w:type="spellEnd"/>
      <w:r>
        <w:t xml:space="preserve">, the topic that requires normative work in RAN3 is AI/ML-based positioning. Further analysis indicates that Case </w:t>
      </w:r>
      <w:proofErr w:type="spellStart"/>
      <w:r>
        <w:t>3a</w:t>
      </w:r>
      <w:proofErr w:type="spellEnd"/>
      <w:r>
        <w:t xml:space="preserve"> and Case </w:t>
      </w:r>
      <w:proofErr w:type="spellStart"/>
      <w:r>
        <w:t>3b</w:t>
      </w:r>
      <w:proofErr w:type="spellEnd"/>
      <w:r>
        <w:t xml:space="preserve"> may have impacts on RAN3. In this contribution, we provide our understanding on the case </w:t>
      </w:r>
      <w:proofErr w:type="spellStart"/>
      <w:r>
        <w:t>3</w:t>
      </w:r>
      <w:r w:rsidR="00D44571">
        <w:t>b</w:t>
      </w:r>
      <w:proofErr w:type="spellEnd"/>
      <w:r w:rsidR="00D44571">
        <w:t xml:space="preserve"> </w:t>
      </w:r>
      <w:r>
        <w:t xml:space="preserve">about </w:t>
      </w:r>
      <w:r w:rsidR="00D44571">
        <w:t>direct</w:t>
      </w:r>
      <w:r>
        <w:t xml:space="preserve"> AI/ML positioning.</w:t>
      </w:r>
    </w:p>
    <w:bookmarkEnd w:id="4"/>
    <w:p w:rsidR="00CC644F" w:rsidRDefault="009C41C1">
      <w:pPr>
        <w:pStyle w:val="1"/>
      </w:pPr>
      <w:r>
        <w:t>2</w:t>
      </w:r>
      <w:r>
        <w:tab/>
      </w:r>
      <w:r w:rsidR="00035F8F">
        <w:t>Discussion</w:t>
      </w:r>
    </w:p>
    <w:p w:rsidR="004A1180" w:rsidRDefault="004A1180" w:rsidP="004A118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s described in TR 38.843 [2], the AI/ML assisted positioning (case </w:t>
      </w:r>
      <w:proofErr w:type="spellStart"/>
      <w:r>
        <w:rPr>
          <w:rFonts w:eastAsiaTheme="minorEastAsia"/>
          <w:lang w:eastAsia="zh-CN"/>
        </w:rPr>
        <w:t>3a</w:t>
      </w:r>
      <w:proofErr w:type="spellEnd"/>
      <w:r>
        <w:rPr>
          <w:rFonts w:eastAsiaTheme="minorEastAsia"/>
          <w:lang w:eastAsia="zh-CN"/>
        </w:rPr>
        <w:t>) is illustrated below:</w:t>
      </w:r>
    </w:p>
    <w:p w:rsidR="001C25FC" w:rsidRPr="00133C49" w:rsidRDefault="001C25FC" w:rsidP="001C25FC">
      <w:pPr>
        <w:pStyle w:val="TH"/>
      </w:pPr>
      <w:r w:rsidRPr="00133C49">
        <w:rPr>
          <w:noProof/>
        </w:rPr>
        <w:drawing>
          <wp:inline distT="0" distB="0" distL="0" distR="0" wp14:anchorId="1298608A" wp14:editId="7ABC3F5C">
            <wp:extent cx="2857500" cy="1637285"/>
            <wp:effectExtent l="0" t="0" r="0" b="1270"/>
            <wp:docPr id="376018673" name="Picture 376018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6975" cy="1642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25FC" w:rsidRPr="001C25FC" w:rsidRDefault="001C25FC" w:rsidP="001C25FC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1. Direct AI/ML Positioning</w:t>
      </w:r>
    </w:p>
    <w:p w:rsidR="004913F9" w:rsidRDefault="004913F9" w:rsidP="0037391A">
      <w:r>
        <w:lastRenderedPageBreak/>
        <w:t xml:space="preserve">For Direct AI/ML positioning, the principle is to generate the UE location directly using an AI/ML model based on the input information. In Case </w:t>
      </w:r>
      <w:proofErr w:type="spellStart"/>
      <w:r>
        <w:t>3b</w:t>
      </w:r>
      <w:proofErr w:type="spellEnd"/>
      <w:r>
        <w:t xml:space="preserve">, the model is located on the </w:t>
      </w:r>
      <w:proofErr w:type="spellStart"/>
      <w:r>
        <w:t>LMF</w:t>
      </w:r>
      <w:proofErr w:type="spellEnd"/>
      <w:r>
        <w:t xml:space="preserve"> side, meaning the </w:t>
      </w:r>
      <w:proofErr w:type="spellStart"/>
      <w:r>
        <w:t>LMF</w:t>
      </w:r>
      <w:proofErr w:type="spellEnd"/>
      <w:r>
        <w:t xml:space="preserve"> uses input information from the UE/</w:t>
      </w:r>
      <w:proofErr w:type="spellStart"/>
      <w:r>
        <w:t>gNB</w:t>
      </w:r>
      <w:proofErr w:type="spellEnd"/>
      <w:r>
        <w:t xml:space="preserve"> to produce the UE location. Therefore, the case </w:t>
      </w:r>
      <w:proofErr w:type="spellStart"/>
      <w:r>
        <w:t>3a</w:t>
      </w:r>
      <w:proofErr w:type="spellEnd"/>
      <w:r>
        <w:t xml:space="preserve"> during measurement report is further illustrated in Figure 2 below:</w:t>
      </w:r>
    </w:p>
    <w:p w:rsidR="0050587D" w:rsidRDefault="0050587D" w:rsidP="0050587D">
      <w:pPr>
        <w:jc w:val="center"/>
      </w:pPr>
      <w:r>
        <w:object w:dxaOrig="7846" w:dyaOrig="48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65pt;height:185.7pt" o:ole="">
            <v:imagedata r:id="rId9" o:title=""/>
          </v:shape>
          <o:OLEObject Type="Embed" ProgID="Visio.Drawing.15" ShapeID="_x0000_i1025" DrawAspect="Content" ObjectID="_1789411932" r:id="rId10"/>
        </w:object>
      </w:r>
    </w:p>
    <w:p w:rsidR="0050587D" w:rsidRDefault="0050587D" w:rsidP="0050587D">
      <w:pPr>
        <w:jc w:val="center"/>
      </w:pPr>
      <w:r>
        <w:t xml:space="preserve">Figure 2. General procedures of </w:t>
      </w:r>
      <w:r w:rsidRPr="009D3ECE">
        <w:t xml:space="preserve">NG-RAN node assisted positioning with </w:t>
      </w:r>
      <w:proofErr w:type="spellStart"/>
      <w:r w:rsidR="00A73EDE">
        <w:t>LMF</w:t>
      </w:r>
      <w:proofErr w:type="spellEnd"/>
      <w:r w:rsidRPr="009D3ECE">
        <w:t xml:space="preserve">-side model, AI/ML </w:t>
      </w:r>
      <w:r w:rsidR="00A73EDE">
        <w:t xml:space="preserve">direct </w:t>
      </w:r>
      <w:r w:rsidRPr="009D3ECE">
        <w:t>positioning</w:t>
      </w:r>
    </w:p>
    <w:p w:rsidR="008C1F88" w:rsidRPr="008E53C2" w:rsidRDefault="00F977E5" w:rsidP="00F977E5">
      <w:pPr>
        <w:pStyle w:val="af9"/>
        <w:numPr>
          <w:ilvl w:val="0"/>
          <w:numId w:val="4"/>
        </w:numPr>
        <w:ind w:firstLineChars="0"/>
        <w:rPr>
          <w:rFonts w:eastAsiaTheme="minorEastAsia"/>
          <w:b/>
          <w:lang w:eastAsia="zh-CN"/>
        </w:rPr>
      </w:pPr>
      <w:r w:rsidRPr="00F977E5">
        <w:rPr>
          <w:b/>
        </w:rPr>
        <w:t xml:space="preserve">In Case </w:t>
      </w:r>
      <w:proofErr w:type="spellStart"/>
      <w:r w:rsidRPr="00F977E5">
        <w:rPr>
          <w:b/>
        </w:rPr>
        <w:t>3b</w:t>
      </w:r>
      <w:proofErr w:type="spellEnd"/>
      <w:r w:rsidRPr="00F977E5">
        <w:rPr>
          <w:b/>
        </w:rPr>
        <w:t xml:space="preserve">, the UE and NG-RAN node provide input information to the </w:t>
      </w:r>
      <w:proofErr w:type="spellStart"/>
      <w:r w:rsidRPr="00F977E5">
        <w:rPr>
          <w:b/>
        </w:rPr>
        <w:t>LMF</w:t>
      </w:r>
      <w:proofErr w:type="spellEnd"/>
      <w:r w:rsidRPr="00F977E5">
        <w:rPr>
          <w:b/>
        </w:rPr>
        <w:t>, which uses an AI/ML model to calculate the UE location.</w:t>
      </w:r>
      <w:r w:rsidR="008E53C2">
        <w:rPr>
          <w:b/>
        </w:rPr>
        <w:t xml:space="preserve"> </w:t>
      </w:r>
    </w:p>
    <w:p w:rsidR="00161E04" w:rsidRDefault="008E53C2" w:rsidP="00161E0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RAN3 needs to specify new measurements, which are not supported in the current specification</w:t>
      </w:r>
      <w:r w:rsidR="00CC423E">
        <w:rPr>
          <w:rFonts w:eastAsiaTheme="minorEastAsia"/>
          <w:lang w:eastAsia="zh-CN"/>
        </w:rPr>
        <w:t xml:space="preserve">. </w:t>
      </w:r>
      <w:r w:rsidR="001151E8">
        <w:rPr>
          <w:rFonts w:eastAsiaTheme="minorEastAsia"/>
          <w:lang w:eastAsia="zh-CN"/>
        </w:rPr>
        <w:t xml:space="preserve">For the new measurement, following is the corresponding agreement from </w:t>
      </w:r>
      <w:proofErr w:type="spellStart"/>
      <w:r w:rsidR="001151E8">
        <w:rPr>
          <w:rFonts w:eastAsiaTheme="minorEastAsia"/>
          <w:lang w:eastAsia="zh-CN"/>
        </w:rPr>
        <w:t>RAN1</w:t>
      </w:r>
      <w:proofErr w:type="spellEnd"/>
      <w:r w:rsidR="001151E8">
        <w:rPr>
          <w:rFonts w:eastAsiaTheme="minorEastAsia"/>
          <w:lang w:eastAsia="zh-CN"/>
        </w:rPr>
        <w:t>:</w:t>
      </w:r>
    </w:p>
    <w:p w:rsidR="001151E8" w:rsidRPr="001151E8" w:rsidRDefault="001151E8" w:rsidP="001151E8">
      <w:pPr>
        <w:snapToGrid w:val="0"/>
        <w:spacing w:after="0"/>
        <w:rPr>
          <w:rFonts w:eastAsia="等线"/>
          <w:b/>
          <w:bCs/>
          <w:i/>
          <w:highlight w:val="green"/>
        </w:rPr>
      </w:pPr>
      <w:r w:rsidRPr="001151E8">
        <w:rPr>
          <w:rFonts w:eastAsia="等线"/>
          <w:b/>
          <w:bCs/>
          <w:i/>
          <w:highlight w:val="green"/>
          <w:lang w:eastAsia="zh-CN"/>
        </w:rPr>
        <w:t>Agreement</w:t>
      </w:r>
    </w:p>
    <w:p w:rsidR="001151E8" w:rsidRPr="001151E8" w:rsidRDefault="001151E8" w:rsidP="001151E8">
      <w:pPr>
        <w:widowControl w:val="0"/>
        <w:numPr>
          <w:ilvl w:val="0"/>
          <w:numId w:val="6"/>
        </w:numPr>
        <w:adjustRightInd w:val="0"/>
        <w:snapToGrid w:val="0"/>
        <w:spacing w:after="0"/>
        <w:jc w:val="both"/>
        <w:rPr>
          <w:i/>
        </w:rPr>
      </w:pPr>
      <w:r w:rsidRPr="001151E8">
        <w:rPr>
          <w:i/>
        </w:rPr>
        <w:t xml:space="preserve">For AI/ML based positioning case </w:t>
      </w:r>
      <w:proofErr w:type="spellStart"/>
      <w:r w:rsidRPr="001151E8">
        <w:rPr>
          <w:i/>
        </w:rPr>
        <w:t>3b</w:t>
      </w:r>
      <w:proofErr w:type="spellEnd"/>
      <w:r w:rsidRPr="001151E8">
        <w:rPr>
          <w:i/>
        </w:rPr>
        <w:t xml:space="preserve">, </w:t>
      </w:r>
      <w:r w:rsidRPr="001151E8">
        <w:rPr>
          <w:i/>
          <w:color w:val="FF0000"/>
        </w:rPr>
        <w:t xml:space="preserve">at least </w:t>
      </w:r>
      <w:r w:rsidRPr="001151E8">
        <w:rPr>
          <w:i/>
        </w:rPr>
        <w:t xml:space="preserve">the following types of time domain channel measurements are supported for reporting: </w:t>
      </w:r>
    </w:p>
    <w:p w:rsidR="001151E8" w:rsidRPr="001151E8" w:rsidRDefault="001151E8" w:rsidP="001151E8">
      <w:pPr>
        <w:pStyle w:val="af9"/>
        <w:widowControl w:val="0"/>
        <w:numPr>
          <w:ilvl w:val="0"/>
          <w:numId w:val="7"/>
        </w:numPr>
        <w:adjustRightInd w:val="0"/>
        <w:snapToGrid w:val="0"/>
        <w:spacing w:after="0"/>
        <w:ind w:left="851" w:firstLineChars="0" w:hanging="425"/>
        <w:jc w:val="both"/>
        <w:rPr>
          <w:i/>
          <w:lang w:val="en-US"/>
        </w:rPr>
      </w:pPr>
      <w:r w:rsidRPr="001151E8">
        <w:rPr>
          <w:i/>
          <w:lang w:val="en-US"/>
        </w:rPr>
        <w:t>timing information;</w:t>
      </w:r>
    </w:p>
    <w:p w:rsidR="001151E8" w:rsidRPr="001151E8" w:rsidRDefault="001151E8" w:rsidP="001151E8">
      <w:pPr>
        <w:pStyle w:val="af9"/>
        <w:widowControl w:val="0"/>
        <w:numPr>
          <w:ilvl w:val="0"/>
          <w:numId w:val="7"/>
        </w:numPr>
        <w:adjustRightInd w:val="0"/>
        <w:snapToGrid w:val="0"/>
        <w:spacing w:after="0"/>
        <w:ind w:left="851" w:firstLineChars="0" w:hanging="425"/>
        <w:jc w:val="both"/>
        <w:rPr>
          <w:i/>
          <w:lang w:val="en-US"/>
        </w:rPr>
      </w:pPr>
      <w:r w:rsidRPr="001151E8">
        <w:rPr>
          <w:i/>
          <w:lang w:val="en-US"/>
        </w:rPr>
        <w:t>paired timing information and power information.</w:t>
      </w:r>
    </w:p>
    <w:p w:rsidR="000C783A" w:rsidRPr="00D33DDF" w:rsidRDefault="000C783A" w:rsidP="000C783A">
      <w:pPr>
        <w:snapToGrid w:val="0"/>
        <w:spacing w:after="0"/>
        <w:rPr>
          <w:rFonts w:eastAsia="等线"/>
          <w:b/>
          <w:i/>
          <w:highlight w:val="green"/>
        </w:rPr>
      </w:pPr>
      <w:r w:rsidRPr="00D33DDF">
        <w:rPr>
          <w:rFonts w:eastAsia="等线"/>
          <w:b/>
          <w:i/>
          <w:highlight w:val="green"/>
          <w:lang w:eastAsia="zh-CN"/>
        </w:rPr>
        <w:t>Agreement</w:t>
      </w:r>
    </w:p>
    <w:p w:rsidR="000C783A" w:rsidRPr="000C783A" w:rsidRDefault="000C783A" w:rsidP="000C783A">
      <w:pPr>
        <w:snapToGrid w:val="0"/>
        <w:spacing w:after="0"/>
        <w:rPr>
          <w:i/>
        </w:rPr>
      </w:pPr>
      <w:r w:rsidRPr="000C783A">
        <w:rPr>
          <w:i/>
        </w:rPr>
        <w:t xml:space="preserve">In </w:t>
      </w:r>
      <w:proofErr w:type="spellStart"/>
      <w:r w:rsidRPr="000C783A">
        <w:rPr>
          <w:i/>
        </w:rPr>
        <w:t>Rel</w:t>
      </w:r>
      <w:proofErr w:type="spellEnd"/>
      <w:r w:rsidRPr="000C783A">
        <w:rPr>
          <w:i/>
        </w:rPr>
        <w:t xml:space="preserve">-19 AI/ML based positioning, regarding the time domain channel measurements, </w:t>
      </w:r>
      <w:proofErr w:type="spellStart"/>
      <w:r w:rsidRPr="000C783A">
        <w:rPr>
          <w:i/>
        </w:rPr>
        <w:t>RAN1</w:t>
      </w:r>
      <w:proofErr w:type="spellEnd"/>
      <w:r w:rsidRPr="000C783A">
        <w:rPr>
          <w:i/>
        </w:rPr>
        <w:t xml:space="preserve"> investigate the following alternatives:</w:t>
      </w:r>
    </w:p>
    <w:p w:rsidR="000C783A" w:rsidRPr="000C783A" w:rsidRDefault="000C783A" w:rsidP="000C783A">
      <w:pPr>
        <w:pStyle w:val="af9"/>
        <w:widowControl w:val="0"/>
        <w:numPr>
          <w:ilvl w:val="3"/>
          <w:numId w:val="8"/>
        </w:numPr>
        <w:adjustRightInd w:val="0"/>
        <w:snapToGrid w:val="0"/>
        <w:spacing w:after="0"/>
        <w:ind w:left="720" w:firstLineChars="0"/>
        <w:jc w:val="both"/>
        <w:rPr>
          <w:i/>
          <w:lang w:val="en-US"/>
        </w:rPr>
      </w:pPr>
      <w:r w:rsidRPr="000C783A">
        <w:rPr>
          <w:i/>
          <w:lang w:val="en-US"/>
        </w:rPr>
        <w:t xml:space="preserve">Alternative (a).  Sample-based measurements, where the timing information is an integer multiple of sampling periods. </w:t>
      </w:r>
    </w:p>
    <w:p w:rsidR="000C783A" w:rsidRDefault="000C783A" w:rsidP="000C783A">
      <w:pPr>
        <w:pStyle w:val="af9"/>
        <w:widowControl w:val="0"/>
        <w:numPr>
          <w:ilvl w:val="3"/>
          <w:numId w:val="8"/>
        </w:numPr>
        <w:adjustRightInd w:val="0"/>
        <w:snapToGrid w:val="0"/>
        <w:spacing w:after="0"/>
        <w:ind w:left="720" w:firstLineChars="0"/>
        <w:jc w:val="both"/>
        <w:rPr>
          <w:i/>
          <w:lang w:val="en-US"/>
        </w:rPr>
      </w:pPr>
      <w:r w:rsidRPr="000C783A">
        <w:rPr>
          <w:i/>
          <w:lang w:val="en-US"/>
        </w:rPr>
        <w:t>Alternative (b).  Path-based measurements, where the timing information is according to the detected path timing and may not be an integer multiple of sampling periods.</w:t>
      </w:r>
    </w:p>
    <w:p w:rsidR="00347E46" w:rsidRPr="00347E46" w:rsidRDefault="00347E46" w:rsidP="00347E46">
      <w:pPr>
        <w:snapToGrid w:val="0"/>
        <w:spacing w:after="0"/>
        <w:rPr>
          <w:b/>
          <w:i/>
          <w:highlight w:val="green"/>
        </w:rPr>
      </w:pPr>
      <w:r w:rsidRPr="00347E46">
        <w:rPr>
          <w:b/>
          <w:i/>
          <w:highlight w:val="green"/>
        </w:rPr>
        <w:t>Agreement</w:t>
      </w:r>
    </w:p>
    <w:p w:rsidR="00347E46" w:rsidRPr="00347E46" w:rsidRDefault="00347E46" w:rsidP="00347E46">
      <w:pPr>
        <w:snapToGrid w:val="0"/>
        <w:spacing w:after="0"/>
        <w:rPr>
          <w:i/>
        </w:rPr>
      </w:pPr>
      <w:r w:rsidRPr="00347E46">
        <w:rPr>
          <w:i/>
        </w:rPr>
        <w:t xml:space="preserve">For AI/ML based positioning Case </w:t>
      </w:r>
      <w:proofErr w:type="spellStart"/>
      <w:r w:rsidRPr="00347E46">
        <w:rPr>
          <w:i/>
        </w:rPr>
        <w:t>3b</w:t>
      </w:r>
      <w:proofErr w:type="spellEnd"/>
      <w:r w:rsidRPr="00347E46">
        <w:rPr>
          <w:i/>
        </w:rPr>
        <w:t xml:space="preserve">, for </w:t>
      </w:r>
      <w:proofErr w:type="spellStart"/>
      <w:r w:rsidRPr="00347E46">
        <w:rPr>
          <w:i/>
        </w:rPr>
        <w:t>gNB</w:t>
      </w:r>
      <w:proofErr w:type="spellEnd"/>
      <w:r w:rsidRPr="00347E46">
        <w:rPr>
          <w:i/>
        </w:rPr>
        <w:t xml:space="preserve"> channel measurements reported to </w:t>
      </w:r>
      <w:proofErr w:type="spellStart"/>
      <w:r w:rsidRPr="00347E46">
        <w:rPr>
          <w:i/>
        </w:rPr>
        <w:t>LMF</w:t>
      </w:r>
      <w:proofErr w:type="spellEnd"/>
      <w:r w:rsidRPr="00347E46">
        <w:rPr>
          <w:i/>
        </w:rPr>
        <w:t xml:space="preserve">, the timing information is represented relative to a reference time. </w:t>
      </w:r>
    </w:p>
    <w:p w:rsidR="00347E46" w:rsidRDefault="00347E46" w:rsidP="00347E46">
      <w:pPr>
        <w:pStyle w:val="af9"/>
        <w:widowControl w:val="0"/>
        <w:numPr>
          <w:ilvl w:val="0"/>
          <w:numId w:val="8"/>
        </w:numPr>
        <w:adjustRightInd w:val="0"/>
        <w:snapToGrid w:val="0"/>
        <w:spacing w:after="0"/>
        <w:ind w:firstLineChars="0"/>
        <w:jc w:val="both"/>
        <w:rPr>
          <w:i/>
          <w:lang w:val="en-US"/>
        </w:rPr>
      </w:pPr>
      <w:r w:rsidRPr="00347E46">
        <w:rPr>
          <w:i/>
          <w:lang w:val="en-US"/>
        </w:rPr>
        <w:t>FFS: Whether any specification impact of the reference time used to represent the timing information. Details of the reference time</w:t>
      </w:r>
    </w:p>
    <w:p w:rsidR="00347E46" w:rsidRPr="00347E46" w:rsidRDefault="00347E46" w:rsidP="00347E46">
      <w:pPr>
        <w:snapToGrid w:val="0"/>
        <w:spacing w:after="0"/>
        <w:rPr>
          <w:b/>
          <w:i/>
          <w:highlight w:val="green"/>
        </w:rPr>
      </w:pPr>
      <w:r w:rsidRPr="00347E46">
        <w:rPr>
          <w:rFonts w:hint="eastAsia"/>
          <w:b/>
          <w:i/>
          <w:highlight w:val="green"/>
        </w:rPr>
        <w:t>Agreement</w:t>
      </w:r>
    </w:p>
    <w:p w:rsidR="00347E46" w:rsidRPr="00347E46" w:rsidRDefault="00347E46" w:rsidP="00347E46">
      <w:pPr>
        <w:snapToGrid w:val="0"/>
        <w:spacing w:after="0"/>
        <w:rPr>
          <w:i/>
        </w:rPr>
      </w:pPr>
      <w:r w:rsidRPr="00347E46">
        <w:rPr>
          <w:rFonts w:hint="eastAsia"/>
          <w:i/>
        </w:rPr>
        <w:t>F</w:t>
      </w:r>
      <w:r w:rsidRPr="00347E46">
        <w:rPr>
          <w:i/>
        </w:rPr>
        <w:t xml:space="preserve">or </w:t>
      </w:r>
      <w:proofErr w:type="spellStart"/>
      <w:r w:rsidRPr="00347E46">
        <w:rPr>
          <w:i/>
        </w:rPr>
        <w:t>Rel</w:t>
      </w:r>
      <w:proofErr w:type="spellEnd"/>
      <w:r w:rsidRPr="00347E46">
        <w:rPr>
          <w:i/>
        </w:rPr>
        <w:t xml:space="preserve">-19 AI/ML based positioning Case </w:t>
      </w:r>
      <w:proofErr w:type="spellStart"/>
      <w:r w:rsidRPr="00347E46">
        <w:rPr>
          <w:i/>
        </w:rPr>
        <w:t>3b</w:t>
      </w:r>
      <w:proofErr w:type="spellEnd"/>
      <w:r w:rsidRPr="00347E46">
        <w:rPr>
          <w:i/>
        </w:rPr>
        <w:t xml:space="preserve">, regarding sample-based measurement (if supported), </w:t>
      </w:r>
      <w:r w:rsidRPr="00347E46">
        <w:rPr>
          <w:rFonts w:hint="eastAsia"/>
          <w:i/>
        </w:rPr>
        <w:t xml:space="preserve">from </w:t>
      </w:r>
      <w:proofErr w:type="spellStart"/>
      <w:r w:rsidRPr="00347E46">
        <w:rPr>
          <w:rFonts w:hint="eastAsia"/>
          <w:i/>
        </w:rPr>
        <w:t>RAN1</w:t>
      </w:r>
      <w:proofErr w:type="spellEnd"/>
      <w:r w:rsidRPr="00347E46">
        <w:rPr>
          <w:rFonts w:hint="eastAsia"/>
          <w:i/>
        </w:rPr>
        <w:t xml:space="preserve"> perspective, </w:t>
      </w:r>
    </w:p>
    <w:p w:rsidR="00347E46" w:rsidRPr="00347E46" w:rsidRDefault="00347E46" w:rsidP="00347E46">
      <w:pPr>
        <w:pStyle w:val="af9"/>
        <w:numPr>
          <w:ilvl w:val="0"/>
          <w:numId w:val="10"/>
        </w:numPr>
        <w:tabs>
          <w:tab w:val="left" w:pos="0"/>
        </w:tabs>
        <w:suppressAutoHyphens/>
        <w:spacing w:after="160" w:line="276" w:lineRule="auto"/>
        <w:ind w:firstLineChars="0"/>
        <w:rPr>
          <w:i/>
          <w:lang w:val="en-US"/>
        </w:rPr>
      </w:pPr>
      <w:proofErr w:type="spellStart"/>
      <w:r w:rsidRPr="00347E46">
        <w:rPr>
          <w:i/>
          <w:lang w:val="en-US"/>
        </w:rPr>
        <w:t>LMF</w:t>
      </w:r>
      <w:proofErr w:type="spellEnd"/>
      <w:r w:rsidRPr="00347E46">
        <w:rPr>
          <w:i/>
          <w:lang w:val="en-US"/>
        </w:rPr>
        <w:t xml:space="preserve"> </w:t>
      </w:r>
      <w:r w:rsidRPr="00347E46">
        <w:rPr>
          <w:rFonts w:eastAsia="等线" w:hint="eastAsia"/>
          <w:i/>
          <w:lang w:val="en-US" w:eastAsia="zh-CN"/>
        </w:rPr>
        <w:t xml:space="preserve">can </w:t>
      </w:r>
      <w:r w:rsidRPr="00347E46">
        <w:rPr>
          <w:i/>
          <w:lang w:val="en-US"/>
        </w:rPr>
        <w:t xml:space="preserve">signal parameter values of </w:t>
      </w:r>
      <w:proofErr w:type="spellStart"/>
      <w:r w:rsidRPr="00347E46">
        <w:rPr>
          <w:i/>
          <w:lang w:val="en-US"/>
        </w:rPr>
        <w:t>N</w:t>
      </w:r>
      <w:r w:rsidRPr="00347E46">
        <w:rPr>
          <w:i/>
          <w:vertAlign w:val="subscript"/>
          <w:lang w:val="en-US"/>
        </w:rPr>
        <w:t>t</w:t>
      </w:r>
      <w:proofErr w:type="spellEnd"/>
      <w:r w:rsidRPr="00347E46">
        <w:rPr>
          <w:i/>
          <w:lang w:val="en-US"/>
        </w:rPr>
        <w:t xml:space="preserve">, </w:t>
      </w:r>
      <w:proofErr w:type="spellStart"/>
      <w:r w:rsidRPr="00347E46">
        <w:rPr>
          <w:i/>
          <w:lang w:val="en-US"/>
        </w:rPr>
        <w:t>N</w:t>
      </w:r>
      <w:r w:rsidRPr="00347E46">
        <w:rPr>
          <w:i/>
          <w:vertAlign w:val="subscript"/>
          <w:lang w:val="en-US"/>
        </w:rPr>
        <w:t>t</w:t>
      </w:r>
      <w:proofErr w:type="spellEnd"/>
      <w:r w:rsidRPr="00347E46">
        <w:rPr>
          <w:i/>
          <w:lang w:val="en-US"/>
        </w:rPr>
        <w:t xml:space="preserve">', k to </w:t>
      </w:r>
      <w:proofErr w:type="spellStart"/>
      <w:r w:rsidRPr="00347E46">
        <w:rPr>
          <w:i/>
          <w:lang w:val="en-US"/>
        </w:rPr>
        <w:t>gNB</w:t>
      </w:r>
      <w:proofErr w:type="spellEnd"/>
      <w:r w:rsidRPr="00347E46">
        <w:rPr>
          <w:i/>
          <w:lang w:val="en-US"/>
        </w:rPr>
        <w:t xml:space="preserve"> via </w:t>
      </w:r>
      <w:proofErr w:type="spellStart"/>
      <w:r w:rsidRPr="00347E46">
        <w:rPr>
          <w:i/>
          <w:lang w:val="en-US"/>
        </w:rPr>
        <w:t>NRPPa</w:t>
      </w:r>
      <w:proofErr w:type="spellEnd"/>
      <w:r w:rsidRPr="00347E46">
        <w:rPr>
          <w:i/>
          <w:lang w:val="en-US"/>
        </w:rPr>
        <w:t>.</w:t>
      </w:r>
    </w:p>
    <w:p w:rsidR="00F47463" w:rsidRDefault="00F47463" w:rsidP="00161E04">
      <w:r>
        <w:t xml:space="preserve">It can be seen that time domain channel measurements are considered as input information reported from the NG-RAN node to the </w:t>
      </w:r>
      <w:proofErr w:type="spellStart"/>
      <w:r>
        <w:t>LMF</w:t>
      </w:r>
      <w:proofErr w:type="spellEnd"/>
      <w:r>
        <w:t xml:space="preserve">. The existing Measurement Report message over </w:t>
      </w:r>
      <w:proofErr w:type="spellStart"/>
      <w:r>
        <w:t>NRPPa</w:t>
      </w:r>
      <w:proofErr w:type="spellEnd"/>
      <w:r w:rsidR="00315954">
        <w:t xml:space="preserve"> and </w:t>
      </w:r>
      <w:proofErr w:type="spellStart"/>
      <w:r w:rsidR="00315954">
        <w:t>F1AP</w:t>
      </w:r>
      <w:proofErr w:type="spellEnd"/>
      <w:r>
        <w:t xml:space="preserve"> can be reused.</w:t>
      </w:r>
    </w:p>
    <w:p w:rsidR="00347E46" w:rsidRPr="000C783A" w:rsidRDefault="00347E46" w:rsidP="00161E04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However, </w:t>
      </w:r>
      <w:proofErr w:type="spellStart"/>
      <w:r>
        <w:t>RAN1</w:t>
      </w:r>
      <w:proofErr w:type="spellEnd"/>
      <w:r>
        <w:t xml:space="preserve"> still needs more time to finalize whether sample-based or path-based measurements will be used. Currently, only a more general reporting method has been agreed upon: for timing, the UL discussion is to reuse the existing </w:t>
      </w:r>
      <w:proofErr w:type="spellStart"/>
      <w:r>
        <w:t>RTOA</w:t>
      </w:r>
      <w:proofErr w:type="spellEnd"/>
      <w:r>
        <w:t xml:space="preserve"> time, and for power, </w:t>
      </w:r>
      <w:proofErr w:type="spellStart"/>
      <w:r>
        <w:t>RSRPP</w:t>
      </w:r>
      <w:proofErr w:type="spellEnd"/>
      <w:r>
        <w:t xml:space="preserve"> is used as the starting point.</w:t>
      </w:r>
    </w:p>
    <w:p w:rsidR="0007370C" w:rsidRDefault="00414538" w:rsidP="0007370C">
      <w:pPr>
        <w:pStyle w:val="af9"/>
        <w:numPr>
          <w:ilvl w:val="0"/>
          <w:numId w:val="11"/>
        </w:numPr>
        <w:ind w:firstLineChars="0"/>
        <w:rPr>
          <w:b/>
        </w:rPr>
      </w:pPr>
      <w:r w:rsidRPr="005347E0">
        <w:rPr>
          <w:b/>
        </w:rPr>
        <w:t xml:space="preserve">In Case </w:t>
      </w:r>
      <w:proofErr w:type="spellStart"/>
      <w:r w:rsidRPr="005347E0">
        <w:rPr>
          <w:b/>
        </w:rPr>
        <w:t>3b</w:t>
      </w:r>
      <w:proofErr w:type="spellEnd"/>
      <w:r w:rsidRPr="005347E0">
        <w:rPr>
          <w:b/>
        </w:rPr>
        <w:t xml:space="preserve">, time domain channel measurements are considered as input information reported from the NG-RAN node to the </w:t>
      </w:r>
      <w:proofErr w:type="spellStart"/>
      <w:r w:rsidRPr="005347E0">
        <w:rPr>
          <w:b/>
        </w:rPr>
        <w:t>LMF</w:t>
      </w:r>
      <w:proofErr w:type="spellEnd"/>
      <w:r w:rsidRPr="005347E0">
        <w:rPr>
          <w:b/>
        </w:rPr>
        <w:t xml:space="preserve">. The details of time domain channel measurements are still pending and subject to further discussion in </w:t>
      </w:r>
      <w:proofErr w:type="spellStart"/>
      <w:r w:rsidRPr="005347E0">
        <w:rPr>
          <w:b/>
        </w:rPr>
        <w:t>RAN1</w:t>
      </w:r>
      <w:proofErr w:type="spellEnd"/>
      <w:r w:rsidRPr="005347E0">
        <w:rPr>
          <w:b/>
        </w:rPr>
        <w:t>.</w:t>
      </w:r>
    </w:p>
    <w:p w:rsidR="00E10572" w:rsidRPr="0007370C" w:rsidRDefault="00E10572" w:rsidP="0007370C">
      <w:pPr>
        <w:pStyle w:val="af9"/>
        <w:numPr>
          <w:ilvl w:val="0"/>
          <w:numId w:val="11"/>
        </w:numPr>
        <w:ind w:firstLineChars="0"/>
        <w:rPr>
          <w:b/>
        </w:rPr>
      </w:pPr>
      <w:r>
        <w:rPr>
          <w:rFonts w:eastAsiaTheme="minorEastAsia"/>
          <w:b/>
          <w:lang w:eastAsia="zh-CN"/>
        </w:rPr>
        <w:lastRenderedPageBreak/>
        <w:t xml:space="preserve">The existing Measurement Report message over </w:t>
      </w:r>
      <w:proofErr w:type="spellStart"/>
      <w:r>
        <w:rPr>
          <w:rFonts w:eastAsiaTheme="minorEastAsia"/>
          <w:b/>
          <w:lang w:eastAsia="zh-CN"/>
        </w:rPr>
        <w:t>NRPPa</w:t>
      </w:r>
      <w:proofErr w:type="spellEnd"/>
      <w:r>
        <w:rPr>
          <w:rFonts w:eastAsiaTheme="minorEastAsia"/>
          <w:b/>
          <w:lang w:eastAsia="zh-CN"/>
        </w:rPr>
        <w:t xml:space="preserve"> and </w:t>
      </w:r>
      <w:proofErr w:type="spellStart"/>
      <w:r>
        <w:rPr>
          <w:rFonts w:eastAsiaTheme="minorEastAsia"/>
          <w:b/>
          <w:lang w:eastAsia="zh-CN"/>
        </w:rPr>
        <w:t>F1AP</w:t>
      </w:r>
      <w:proofErr w:type="spellEnd"/>
      <w:r>
        <w:rPr>
          <w:rFonts w:eastAsiaTheme="minorEastAsia"/>
          <w:b/>
          <w:lang w:eastAsia="zh-CN"/>
        </w:rPr>
        <w:t xml:space="preserve"> can be reused for input information transferring</w:t>
      </w:r>
      <w:r w:rsidR="00FA0416">
        <w:rPr>
          <w:rFonts w:eastAsiaTheme="minorEastAsia"/>
          <w:b/>
          <w:lang w:eastAsia="zh-CN"/>
        </w:rPr>
        <w:t>.</w:t>
      </w:r>
    </w:p>
    <w:p w:rsidR="0037391A" w:rsidRDefault="0037391A" w:rsidP="0037391A">
      <w:pPr>
        <w:pStyle w:val="1"/>
      </w:pPr>
      <w:r>
        <w:t>3</w:t>
      </w:r>
      <w:r>
        <w:tab/>
        <w:t>Conclusion</w:t>
      </w:r>
    </w:p>
    <w:p w:rsidR="00986AD0" w:rsidRDefault="00986AD0" w:rsidP="00986AD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ollowing is our observations and proposals:</w:t>
      </w:r>
    </w:p>
    <w:p w:rsidR="0037391A" w:rsidRPr="003F292D" w:rsidRDefault="003F292D" w:rsidP="0037391A">
      <w:pPr>
        <w:pStyle w:val="af9"/>
        <w:numPr>
          <w:ilvl w:val="0"/>
          <w:numId w:val="12"/>
        </w:numPr>
        <w:ind w:firstLineChars="0"/>
        <w:rPr>
          <w:rFonts w:eastAsiaTheme="minorEastAsia"/>
          <w:b/>
          <w:lang w:eastAsia="zh-CN"/>
        </w:rPr>
      </w:pPr>
      <w:r w:rsidRPr="00F977E5">
        <w:rPr>
          <w:b/>
        </w:rPr>
        <w:t xml:space="preserve">In Case </w:t>
      </w:r>
      <w:proofErr w:type="spellStart"/>
      <w:r w:rsidRPr="00F977E5">
        <w:rPr>
          <w:b/>
        </w:rPr>
        <w:t>3b</w:t>
      </w:r>
      <w:proofErr w:type="spellEnd"/>
      <w:r w:rsidRPr="00F977E5">
        <w:rPr>
          <w:b/>
        </w:rPr>
        <w:t xml:space="preserve">, the UE and NG-RAN node provide input information to the </w:t>
      </w:r>
      <w:proofErr w:type="spellStart"/>
      <w:r w:rsidRPr="00F977E5">
        <w:rPr>
          <w:b/>
        </w:rPr>
        <w:t>LMF</w:t>
      </w:r>
      <w:proofErr w:type="spellEnd"/>
      <w:r w:rsidRPr="00F977E5">
        <w:rPr>
          <w:b/>
        </w:rPr>
        <w:t>, which uses an AI/ML model to calculate the UE location.</w:t>
      </w:r>
    </w:p>
    <w:p w:rsidR="008F1ABF" w:rsidRDefault="003F292D" w:rsidP="0037391A">
      <w:pPr>
        <w:pStyle w:val="af9"/>
        <w:numPr>
          <w:ilvl w:val="0"/>
          <w:numId w:val="13"/>
        </w:numPr>
        <w:ind w:firstLineChars="0"/>
        <w:rPr>
          <w:b/>
        </w:rPr>
      </w:pPr>
      <w:r w:rsidRPr="005347E0">
        <w:rPr>
          <w:b/>
        </w:rPr>
        <w:t xml:space="preserve">In Case </w:t>
      </w:r>
      <w:proofErr w:type="spellStart"/>
      <w:r w:rsidRPr="005347E0">
        <w:rPr>
          <w:b/>
        </w:rPr>
        <w:t>3b</w:t>
      </w:r>
      <w:proofErr w:type="spellEnd"/>
      <w:r w:rsidRPr="005347E0">
        <w:rPr>
          <w:b/>
        </w:rPr>
        <w:t xml:space="preserve">, time domain channel measurements are considered as input information reported from the NG-RAN node to the </w:t>
      </w:r>
      <w:proofErr w:type="spellStart"/>
      <w:r w:rsidRPr="005347E0">
        <w:rPr>
          <w:b/>
        </w:rPr>
        <w:t>LMF</w:t>
      </w:r>
      <w:proofErr w:type="spellEnd"/>
      <w:r w:rsidRPr="005347E0">
        <w:rPr>
          <w:b/>
        </w:rPr>
        <w:t xml:space="preserve">. The details of time domain channel measurements are still pending and subject to further discussion in </w:t>
      </w:r>
      <w:proofErr w:type="spellStart"/>
      <w:r w:rsidRPr="005347E0">
        <w:rPr>
          <w:b/>
        </w:rPr>
        <w:t>RAN1</w:t>
      </w:r>
      <w:proofErr w:type="spellEnd"/>
      <w:r w:rsidRPr="005347E0">
        <w:rPr>
          <w:b/>
        </w:rPr>
        <w:t>.</w:t>
      </w:r>
    </w:p>
    <w:p w:rsidR="0051168F" w:rsidRPr="0051168F" w:rsidRDefault="0051168F" w:rsidP="0051168F">
      <w:pPr>
        <w:pStyle w:val="af9"/>
        <w:numPr>
          <w:ilvl w:val="0"/>
          <w:numId w:val="13"/>
        </w:numPr>
        <w:ind w:firstLineChars="0"/>
        <w:rPr>
          <w:b/>
        </w:rPr>
      </w:pPr>
      <w:r>
        <w:rPr>
          <w:rFonts w:eastAsiaTheme="minorEastAsia"/>
          <w:b/>
          <w:lang w:eastAsia="zh-CN"/>
        </w:rPr>
        <w:t xml:space="preserve">The existing Measurement Report message over </w:t>
      </w:r>
      <w:proofErr w:type="spellStart"/>
      <w:r>
        <w:rPr>
          <w:rFonts w:eastAsiaTheme="minorEastAsia"/>
          <w:b/>
          <w:lang w:eastAsia="zh-CN"/>
        </w:rPr>
        <w:t>NRPPa</w:t>
      </w:r>
      <w:proofErr w:type="spellEnd"/>
      <w:r>
        <w:rPr>
          <w:rFonts w:eastAsiaTheme="minorEastAsia"/>
          <w:b/>
          <w:lang w:eastAsia="zh-CN"/>
        </w:rPr>
        <w:t xml:space="preserve"> and </w:t>
      </w:r>
      <w:proofErr w:type="spellStart"/>
      <w:r>
        <w:rPr>
          <w:rFonts w:eastAsiaTheme="minorEastAsia"/>
          <w:b/>
          <w:lang w:eastAsia="zh-CN"/>
        </w:rPr>
        <w:t>F1AP</w:t>
      </w:r>
      <w:proofErr w:type="spellEnd"/>
      <w:r>
        <w:rPr>
          <w:rFonts w:eastAsiaTheme="minorEastAsia"/>
          <w:b/>
          <w:lang w:eastAsia="zh-CN"/>
        </w:rPr>
        <w:t xml:space="preserve"> can be reused for input information transferring.</w:t>
      </w:r>
      <w:r w:rsidR="0028755C">
        <w:rPr>
          <w:rFonts w:eastAsiaTheme="minorEastAsia"/>
          <w:b/>
          <w:lang w:eastAsia="zh-CN"/>
        </w:rPr>
        <w:t xml:space="preserve"> </w:t>
      </w:r>
    </w:p>
    <w:p w:rsidR="008F1ABF" w:rsidRDefault="008F1ABF" w:rsidP="008F1ABF">
      <w:pPr>
        <w:pStyle w:val="1"/>
      </w:pPr>
      <w:r>
        <w:t>4</w:t>
      </w:r>
      <w:r>
        <w:tab/>
        <w:t>Reference</w:t>
      </w:r>
    </w:p>
    <w:p w:rsidR="00282EDA" w:rsidRDefault="00282EDA" w:rsidP="00282ED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r w:rsidRPr="00BD339F">
        <w:rPr>
          <w:rFonts w:eastAsiaTheme="minorEastAsia"/>
          <w:lang w:eastAsia="zh-CN"/>
        </w:rPr>
        <w:t>RP-242399</w:t>
      </w:r>
      <w:r>
        <w:rPr>
          <w:rFonts w:eastAsiaTheme="minorEastAsia"/>
          <w:lang w:eastAsia="zh-CN"/>
        </w:rPr>
        <w:t xml:space="preserve">, </w:t>
      </w:r>
      <w:r w:rsidRPr="00BD339F">
        <w:rPr>
          <w:rFonts w:eastAsiaTheme="minorEastAsia"/>
          <w:lang w:eastAsia="zh-CN"/>
        </w:rPr>
        <w:t xml:space="preserve">Revised </w:t>
      </w:r>
      <w:proofErr w:type="spellStart"/>
      <w:r w:rsidRPr="00BD339F">
        <w:rPr>
          <w:rFonts w:eastAsiaTheme="minorEastAsia"/>
          <w:lang w:eastAsia="zh-CN"/>
        </w:rPr>
        <w:t>WID</w:t>
      </w:r>
      <w:proofErr w:type="spellEnd"/>
      <w:r w:rsidRPr="00BD339F">
        <w:rPr>
          <w:rFonts w:eastAsiaTheme="minorEastAsia"/>
          <w:lang w:eastAsia="zh-CN"/>
        </w:rPr>
        <w:t xml:space="preserve"> on Artificial Intelligence (AI)/Machine Learning (ML) for NR Air Interface</w:t>
      </w:r>
      <w:r>
        <w:rPr>
          <w:rFonts w:eastAsiaTheme="minorEastAsia"/>
          <w:lang w:eastAsia="zh-CN"/>
        </w:rPr>
        <w:t xml:space="preserve">, </w:t>
      </w:r>
      <w:r w:rsidRPr="00620366">
        <w:rPr>
          <w:rFonts w:eastAsiaTheme="minorEastAsia"/>
          <w:lang w:eastAsia="zh-CN"/>
        </w:rPr>
        <w:t>Qualcomm</w:t>
      </w:r>
    </w:p>
    <w:p w:rsidR="00282EDA" w:rsidRDefault="00282EDA" w:rsidP="00282ED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2]</w:t>
      </w:r>
      <w:r w:rsidRPr="00F0678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TR 38.843</w:t>
      </w:r>
    </w:p>
    <w:p w:rsidR="00CC644F" w:rsidRDefault="00CC644F"/>
    <w:p w:rsidR="006219E1" w:rsidRDefault="006219E1"/>
    <w:sectPr w:rsidR="006219E1">
      <w:headerReference w:type="default" r:id="rId11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4A72" w:rsidRDefault="00E84A72">
      <w:pPr>
        <w:spacing w:after="0"/>
      </w:pPr>
      <w:r>
        <w:separator/>
      </w:r>
    </w:p>
  </w:endnote>
  <w:endnote w:type="continuationSeparator" w:id="0">
    <w:p w:rsidR="00E84A72" w:rsidRDefault="00E84A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4A72" w:rsidRDefault="00E84A72">
      <w:pPr>
        <w:spacing w:after="0"/>
      </w:pPr>
      <w:r>
        <w:separator/>
      </w:r>
    </w:p>
  </w:footnote>
  <w:footnote w:type="continuationSeparator" w:id="0">
    <w:p w:rsidR="00E84A72" w:rsidRDefault="00E84A7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44F" w:rsidRDefault="009C41C1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507464"/>
    <w:multiLevelType w:val="multilevel"/>
    <w:tmpl w:val="0D507464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44CD2"/>
    <w:multiLevelType w:val="hybridMultilevel"/>
    <w:tmpl w:val="D88AB18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8242B1B"/>
    <w:multiLevelType w:val="hybridMultilevel"/>
    <w:tmpl w:val="3F7CC456"/>
    <w:lvl w:ilvl="0" w:tplc="C310BD9C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84B784B"/>
    <w:multiLevelType w:val="hybridMultilevel"/>
    <w:tmpl w:val="2FE606D2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ACD487E"/>
    <w:multiLevelType w:val="hybridMultilevel"/>
    <w:tmpl w:val="3F7CC456"/>
    <w:lvl w:ilvl="0" w:tplc="C310BD9C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FE22203"/>
    <w:multiLevelType w:val="multilevel"/>
    <w:tmpl w:val="2FE22203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B0EFD"/>
    <w:multiLevelType w:val="multilevel"/>
    <w:tmpl w:val="2FEB0E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CC7A23"/>
    <w:multiLevelType w:val="hybridMultilevel"/>
    <w:tmpl w:val="A32EB36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54FE6988"/>
    <w:multiLevelType w:val="hybridMultilevel"/>
    <w:tmpl w:val="B2BC8C36"/>
    <w:lvl w:ilvl="0" w:tplc="C310BD9C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9BA7054"/>
    <w:multiLevelType w:val="multilevel"/>
    <w:tmpl w:val="59BA7054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953DF8"/>
    <w:multiLevelType w:val="hybridMultilevel"/>
    <w:tmpl w:val="2FE606D2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6C60902"/>
    <w:multiLevelType w:val="multilevel"/>
    <w:tmpl w:val="3E2C86A2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4"/>
  </w:num>
  <w:num w:numId="5">
    <w:abstractNumId w:val="12"/>
  </w:num>
  <w:num w:numId="6">
    <w:abstractNumId w:val="9"/>
  </w:num>
  <w:num w:numId="7">
    <w:abstractNumId w:val="5"/>
  </w:num>
  <w:num w:numId="8">
    <w:abstractNumId w:val="0"/>
  </w:num>
  <w:num w:numId="9">
    <w:abstractNumId w:val="6"/>
  </w:num>
  <w:num w:numId="10">
    <w:abstractNumId w:val="7"/>
  </w:num>
  <w:num w:numId="11">
    <w:abstractNumId w:val="3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F44"/>
    <w:rsid w:val="00000DF0"/>
    <w:rsid w:val="00001E8F"/>
    <w:rsid w:val="00014226"/>
    <w:rsid w:val="00020D4D"/>
    <w:rsid w:val="00022E4A"/>
    <w:rsid w:val="00024C18"/>
    <w:rsid w:val="00035F2C"/>
    <w:rsid w:val="00035F8F"/>
    <w:rsid w:val="000472E8"/>
    <w:rsid w:val="00051B2C"/>
    <w:rsid w:val="00051FFB"/>
    <w:rsid w:val="00061D0F"/>
    <w:rsid w:val="00067DCD"/>
    <w:rsid w:val="0007370C"/>
    <w:rsid w:val="00094F0A"/>
    <w:rsid w:val="000A6394"/>
    <w:rsid w:val="000B7538"/>
    <w:rsid w:val="000C038A"/>
    <w:rsid w:val="000C6598"/>
    <w:rsid w:val="000C783A"/>
    <w:rsid w:val="000D6382"/>
    <w:rsid w:val="000F23FA"/>
    <w:rsid w:val="00112C4C"/>
    <w:rsid w:val="001151E8"/>
    <w:rsid w:val="00145D43"/>
    <w:rsid w:val="001562B4"/>
    <w:rsid w:val="00161E04"/>
    <w:rsid w:val="0016286B"/>
    <w:rsid w:val="001670C1"/>
    <w:rsid w:val="001763A1"/>
    <w:rsid w:val="00191183"/>
    <w:rsid w:val="00192C46"/>
    <w:rsid w:val="001A7B60"/>
    <w:rsid w:val="001B6CDC"/>
    <w:rsid w:val="001B7A65"/>
    <w:rsid w:val="001C25FC"/>
    <w:rsid w:val="001D2CB8"/>
    <w:rsid w:val="001E41F3"/>
    <w:rsid w:val="001E48D4"/>
    <w:rsid w:val="00210E1E"/>
    <w:rsid w:val="002218D6"/>
    <w:rsid w:val="0026004D"/>
    <w:rsid w:val="00262C39"/>
    <w:rsid w:val="002636A7"/>
    <w:rsid w:val="00274611"/>
    <w:rsid w:val="0027588B"/>
    <w:rsid w:val="00275D12"/>
    <w:rsid w:val="002769EB"/>
    <w:rsid w:val="00282EDA"/>
    <w:rsid w:val="002860C4"/>
    <w:rsid w:val="0028755C"/>
    <w:rsid w:val="002A37C8"/>
    <w:rsid w:val="002A47EF"/>
    <w:rsid w:val="002B23F9"/>
    <w:rsid w:val="002B24C6"/>
    <w:rsid w:val="002B5741"/>
    <w:rsid w:val="002B5B7A"/>
    <w:rsid w:val="002B69C2"/>
    <w:rsid w:val="002C238A"/>
    <w:rsid w:val="002D1B36"/>
    <w:rsid w:val="002E595A"/>
    <w:rsid w:val="00305409"/>
    <w:rsid w:val="00315954"/>
    <w:rsid w:val="00331F61"/>
    <w:rsid w:val="00332A03"/>
    <w:rsid w:val="00347E46"/>
    <w:rsid w:val="0035319E"/>
    <w:rsid w:val="00353346"/>
    <w:rsid w:val="00364A08"/>
    <w:rsid w:val="0037391A"/>
    <w:rsid w:val="00376EE0"/>
    <w:rsid w:val="00392B19"/>
    <w:rsid w:val="00396631"/>
    <w:rsid w:val="003A4E1D"/>
    <w:rsid w:val="003A5266"/>
    <w:rsid w:val="003B597F"/>
    <w:rsid w:val="003B7609"/>
    <w:rsid w:val="003C12C0"/>
    <w:rsid w:val="003C4400"/>
    <w:rsid w:val="003D15E8"/>
    <w:rsid w:val="003E1A36"/>
    <w:rsid w:val="003F292D"/>
    <w:rsid w:val="003F54CE"/>
    <w:rsid w:val="0040623E"/>
    <w:rsid w:val="00414538"/>
    <w:rsid w:val="004165D0"/>
    <w:rsid w:val="004242F1"/>
    <w:rsid w:val="00447131"/>
    <w:rsid w:val="00467657"/>
    <w:rsid w:val="00477480"/>
    <w:rsid w:val="00477891"/>
    <w:rsid w:val="004839DB"/>
    <w:rsid w:val="004865D4"/>
    <w:rsid w:val="004913F9"/>
    <w:rsid w:val="004A1180"/>
    <w:rsid w:val="004A1950"/>
    <w:rsid w:val="004A20E3"/>
    <w:rsid w:val="004A71B9"/>
    <w:rsid w:val="004B75B7"/>
    <w:rsid w:val="004F242B"/>
    <w:rsid w:val="00501900"/>
    <w:rsid w:val="0050587D"/>
    <w:rsid w:val="0051168F"/>
    <w:rsid w:val="005124D6"/>
    <w:rsid w:val="0051580D"/>
    <w:rsid w:val="00520062"/>
    <w:rsid w:val="005347E0"/>
    <w:rsid w:val="00540E46"/>
    <w:rsid w:val="00564BDC"/>
    <w:rsid w:val="005651B6"/>
    <w:rsid w:val="00582341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21188"/>
    <w:rsid w:val="006219E1"/>
    <w:rsid w:val="00625052"/>
    <w:rsid w:val="006257ED"/>
    <w:rsid w:val="0062763C"/>
    <w:rsid w:val="006310E9"/>
    <w:rsid w:val="006370F5"/>
    <w:rsid w:val="00646C7D"/>
    <w:rsid w:val="00655551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9637A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57B17"/>
    <w:rsid w:val="008626E7"/>
    <w:rsid w:val="00870EE7"/>
    <w:rsid w:val="0087354C"/>
    <w:rsid w:val="008B1F20"/>
    <w:rsid w:val="008C1F88"/>
    <w:rsid w:val="008C4751"/>
    <w:rsid w:val="008E53C2"/>
    <w:rsid w:val="008F1ABF"/>
    <w:rsid w:val="008F686C"/>
    <w:rsid w:val="009017EE"/>
    <w:rsid w:val="00913222"/>
    <w:rsid w:val="0091387C"/>
    <w:rsid w:val="00916443"/>
    <w:rsid w:val="00917C9F"/>
    <w:rsid w:val="00936638"/>
    <w:rsid w:val="00955FBC"/>
    <w:rsid w:val="00972525"/>
    <w:rsid w:val="009777D9"/>
    <w:rsid w:val="009824D9"/>
    <w:rsid w:val="00986AD0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3774A"/>
    <w:rsid w:val="00A47E70"/>
    <w:rsid w:val="00A53AEF"/>
    <w:rsid w:val="00A56117"/>
    <w:rsid w:val="00A73EDE"/>
    <w:rsid w:val="00A7671C"/>
    <w:rsid w:val="00AB00C3"/>
    <w:rsid w:val="00AB1244"/>
    <w:rsid w:val="00AB41AE"/>
    <w:rsid w:val="00AC08A7"/>
    <w:rsid w:val="00AD057B"/>
    <w:rsid w:val="00AD1CD8"/>
    <w:rsid w:val="00AE5A38"/>
    <w:rsid w:val="00AE6E2C"/>
    <w:rsid w:val="00AF43A8"/>
    <w:rsid w:val="00B0502B"/>
    <w:rsid w:val="00B124AA"/>
    <w:rsid w:val="00B24807"/>
    <w:rsid w:val="00B258BB"/>
    <w:rsid w:val="00B437CA"/>
    <w:rsid w:val="00B50379"/>
    <w:rsid w:val="00B560B5"/>
    <w:rsid w:val="00B67B97"/>
    <w:rsid w:val="00B70BDD"/>
    <w:rsid w:val="00B76C75"/>
    <w:rsid w:val="00B95334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423E"/>
    <w:rsid w:val="00CC5026"/>
    <w:rsid w:val="00CC644F"/>
    <w:rsid w:val="00CE5C0E"/>
    <w:rsid w:val="00D03F9A"/>
    <w:rsid w:val="00D104E0"/>
    <w:rsid w:val="00D157AF"/>
    <w:rsid w:val="00D202FA"/>
    <w:rsid w:val="00D33DDF"/>
    <w:rsid w:val="00D35F6F"/>
    <w:rsid w:val="00D44571"/>
    <w:rsid w:val="00D608C3"/>
    <w:rsid w:val="00D63018"/>
    <w:rsid w:val="00D95B9C"/>
    <w:rsid w:val="00D96016"/>
    <w:rsid w:val="00DB01D4"/>
    <w:rsid w:val="00DB66FE"/>
    <w:rsid w:val="00DD5724"/>
    <w:rsid w:val="00DD6F44"/>
    <w:rsid w:val="00DE34CF"/>
    <w:rsid w:val="00DE6E1D"/>
    <w:rsid w:val="00DE77DD"/>
    <w:rsid w:val="00E02866"/>
    <w:rsid w:val="00E10572"/>
    <w:rsid w:val="00E15BA1"/>
    <w:rsid w:val="00E27E18"/>
    <w:rsid w:val="00E64117"/>
    <w:rsid w:val="00E84A72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47463"/>
    <w:rsid w:val="00F61596"/>
    <w:rsid w:val="00F6712B"/>
    <w:rsid w:val="00F75006"/>
    <w:rsid w:val="00F77C79"/>
    <w:rsid w:val="00F77D84"/>
    <w:rsid w:val="00F9031B"/>
    <w:rsid w:val="00F92B61"/>
    <w:rsid w:val="00F977E5"/>
    <w:rsid w:val="00FA0416"/>
    <w:rsid w:val="00FA55A0"/>
    <w:rsid w:val="00FB45FD"/>
    <w:rsid w:val="00FB6386"/>
    <w:rsid w:val="00FB7DE3"/>
    <w:rsid w:val="00FE006E"/>
    <w:rsid w:val="00FE57B3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0C7E6B1"/>
  <w15:docId w15:val="{B8175387-230A-4343-9B33-127D3917D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9">
    <w:name w:val="List Paragraph"/>
    <w:aliases w:val="- Bullets,リスト段落,?? ??,?????,????,Lista1,中等深浅网格 1 - 着色 21,¥ê¥¹¥È¶ÎÂä,¥¡¡¡¡ì¬º¥¹¥È¶ÎÂä,ÁÐ³ö¶ÎÂä,列表段落1,—ño’i—Ž,1st level - Bullet List Paragraph,Lettre d'introduction,Paragrafo elenco,Normal bullet 2,Bullet list,목록단락,列表段落11,列,P,목록 ,목록 단락,列出段落1"/>
    <w:basedOn w:val="a"/>
    <w:link w:val="afa"/>
    <w:uiPriority w:val="34"/>
    <w:qFormat/>
    <w:rsid w:val="00DE77DD"/>
    <w:pPr>
      <w:ind w:firstLineChars="200" w:firstLine="420"/>
    </w:pPr>
  </w:style>
  <w:style w:type="character" w:customStyle="1" w:styleId="afa">
    <w:name w:val="列表段落 字符"/>
    <w:aliases w:val="- Bullets 字符,リスト段落 字符,?? ?? 字符,????? 字符,???? 字符,Lista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Normal bullet 2 字符"/>
    <w:link w:val="af9"/>
    <w:uiPriority w:val="34"/>
    <w:qFormat/>
    <w:locked/>
    <w:rsid w:val="00DE77DD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39</TotalTime>
  <Pages>3</Pages>
  <Words>797</Words>
  <Characters>4547</Characters>
  <Application>Microsoft Office Word</Application>
  <DocSecurity>0</DocSecurity>
  <Lines>37</Lines>
  <Paragraphs>10</Paragraphs>
  <ScaleCrop>false</ScaleCrop>
  <Company>3GPP Support Team</Company>
  <LinksUpToDate>false</LinksUpToDate>
  <CharactersWithSpaces>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63</cp:revision>
  <cp:lastPrinted>2411-12-31T15:59:00Z</cp:lastPrinted>
  <dcterms:created xsi:type="dcterms:W3CDTF">2024-10-01T09:50:00Z</dcterms:created>
  <dcterms:modified xsi:type="dcterms:W3CDTF">2024-10-02T13:56:00Z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